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2019</w:t>
      </w:r>
      <w:r>
        <w:rPr>
          <w:rFonts w:hint="eastAsia"/>
          <w:b/>
          <w:sz w:val="30"/>
          <w:szCs w:val="30"/>
        </w:rPr>
        <w:t>年1</w:t>
      </w:r>
      <w:r>
        <w:rPr>
          <w:rFonts w:hint="eastAsia"/>
          <w:b/>
          <w:sz w:val="30"/>
          <w:szCs w:val="30"/>
          <w:lang w:eastAsia="zh-CN"/>
        </w:rPr>
        <w:t>月</w:t>
      </w:r>
      <w:r>
        <w:rPr>
          <w:rFonts w:hint="eastAsia"/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月东莞两级法院</w:t>
      </w:r>
      <w:r>
        <w:rPr>
          <w:rFonts w:hint="eastAsia"/>
          <w:b/>
          <w:color w:val="FF0000"/>
          <w:sz w:val="30"/>
          <w:szCs w:val="30"/>
        </w:rPr>
        <w:t>新收</w:t>
      </w: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审</w:t>
      </w:r>
      <w:r>
        <w:rPr>
          <w:rFonts w:hint="eastAsia"/>
          <w:b/>
          <w:sz w:val="30"/>
          <w:szCs w:val="30"/>
          <w:lang w:eastAsia="zh-CN"/>
        </w:rPr>
        <w:t>商事、金融</w:t>
      </w:r>
      <w:r>
        <w:rPr>
          <w:rFonts w:hint="eastAsia"/>
          <w:b/>
          <w:sz w:val="30"/>
          <w:szCs w:val="30"/>
        </w:rPr>
        <w:t>案件</w:t>
      </w:r>
      <w:r>
        <w:rPr>
          <w:rFonts w:hint="eastAsia"/>
          <w:b/>
          <w:sz w:val="30"/>
          <w:szCs w:val="30"/>
          <w:lang w:val="en-US" w:eastAsia="zh-CN"/>
        </w:rPr>
        <w:t>73934</w:t>
      </w:r>
      <w:r>
        <w:rPr>
          <w:rFonts w:hint="eastAsia"/>
          <w:b/>
          <w:sz w:val="30"/>
          <w:szCs w:val="30"/>
        </w:rPr>
        <w:t>件。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</w:t>
      </w:r>
      <w:r>
        <w:rPr>
          <w:rFonts w:hint="eastAsia"/>
          <w:b/>
          <w:sz w:val="30"/>
          <w:szCs w:val="30"/>
          <w:lang w:eastAsia="zh-CN"/>
        </w:rPr>
        <w:t>月</w:t>
      </w:r>
      <w:r>
        <w:rPr>
          <w:rFonts w:hint="eastAsia"/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月东莞两级法院</w:t>
      </w:r>
      <w:r>
        <w:rPr>
          <w:rFonts w:hint="eastAsia"/>
          <w:b/>
          <w:color w:val="FF0000"/>
          <w:sz w:val="30"/>
          <w:szCs w:val="30"/>
        </w:rPr>
        <w:t>新收</w:t>
      </w: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审</w:t>
      </w:r>
      <w:r>
        <w:rPr>
          <w:rFonts w:hint="eastAsia"/>
          <w:b/>
          <w:sz w:val="30"/>
          <w:szCs w:val="30"/>
          <w:lang w:eastAsia="zh-CN"/>
        </w:rPr>
        <w:t>商事、金融</w:t>
      </w:r>
      <w:r>
        <w:rPr>
          <w:rFonts w:hint="eastAsia"/>
          <w:b/>
          <w:sz w:val="30"/>
          <w:szCs w:val="30"/>
        </w:rPr>
        <w:t>案件</w:t>
      </w:r>
      <w:r>
        <w:rPr>
          <w:rFonts w:hint="eastAsia"/>
          <w:b/>
          <w:sz w:val="30"/>
          <w:szCs w:val="30"/>
          <w:lang w:val="en-US" w:eastAsia="zh-CN"/>
        </w:rPr>
        <w:t>41049</w:t>
      </w:r>
      <w:r>
        <w:rPr>
          <w:rFonts w:hint="eastAsia"/>
          <w:b/>
          <w:sz w:val="30"/>
          <w:szCs w:val="30"/>
        </w:rPr>
        <w:t>件。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2019</w:t>
      </w:r>
      <w:r>
        <w:rPr>
          <w:rFonts w:hint="eastAsia"/>
          <w:b/>
          <w:sz w:val="30"/>
          <w:szCs w:val="30"/>
        </w:rPr>
        <w:t>年1</w:t>
      </w:r>
      <w:r>
        <w:rPr>
          <w:rFonts w:hint="eastAsia"/>
          <w:b/>
          <w:sz w:val="30"/>
          <w:szCs w:val="30"/>
          <w:lang w:eastAsia="zh-CN"/>
        </w:rPr>
        <w:t>月</w:t>
      </w:r>
      <w:r>
        <w:rPr>
          <w:rFonts w:hint="eastAsia"/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  <w:lang w:val="en-US" w:eastAsia="zh-CN"/>
        </w:rPr>
        <w:t>2020年7</w:t>
      </w:r>
      <w:r>
        <w:rPr>
          <w:rFonts w:hint="eastAsia"/>
          <w:b/>
          <w:sz w:val="30"/>
          <w:szCs w:val="30"/>
        </w:rPr>
        <w:t>月东莞两级法院</w:t>
      </w:r>
      <w:r>
        <w:rPr>
          <w:rFonts w:hint="eastAsia"/>
          <w:b/>
          <w:color w:val="FF0000"/>
          <w:sz w:val="30"/>
          <w:szCs w:val="30"/>
        </w:rPr>
        <w:t>新收</w:t>
      </w: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审</w:t>
      </w:r>
      <w:r>
        <w:rPr>
          <w:rFonts w:hint="eastAsia"/>
          <w:b/>
          <w:sz w:val="30"/>
          <w:szCs w:val="30"/>
          <w:lang w:eastAsia="zh-CN"/>
        </w:rPr>
        <w:t>商事、金融</w:t>
      </w:r>
      <w:r>
        <w:rPr>
          <w:rFonts w:hint="eastAsia"/>
          <w:b/>
          <w:sz w:val="30"/>
          <w:szCs w:val="30"/>
        </w:rPr>
        <w:t>案件114983件。</w:t>
      </w:r>
    </w:p>
    <w:p>
      <w:pPr>
        <w:rPr>
          <w:b/>
          <w:sz w:val="30"/>
          <w:szCs w:val="30"/>
        </w:rPr>
      </w:pPr>
    </w:p>
    <w:p>
      <w:r>
        <w:drawing>
          <wp:inline distT="0" distB="0" distL="114300" distR="114300">
            <wp:extent cx="5271135" cy="263906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2639060"/>
            <wp:effectExtent l="0" t="0" r="57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63906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0"/>
          <w:szCs w:val="30"/>
        </w:rPr>
      </w:pPr>
    </w:p>
    <w:p>
      <w:pPr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备注：商事、金融</w:t>
      </w:r>
      <w:r>
        <w:rPr>
          <w:rFonts w:hint="eastAsia"/>
          <w:b/>
          <w:sz w:val="30"/>
          <w:szCs w:val="30"/>
        </w:rPr>
        <w:t>案件</w:t>
      </w:r>
      <w:r>
        <w:rPr>
          <w:rFonts w:hint="eastAsia"/>
          <w:b/>
          <w:sz w:val="30"/>
          <w:szCs w:val="30"/>
          <w:lang w:eastAsia="zh-CN"/>
        </w:rPr>
        <w:t>根据研究室提供的案由进行统计。</w:t>
      </w:r>
      <w:bookmarkStart w:id="0" w:name="_GoBack"/>
      <w:bookmarkEnd w:id="0"/>
    </w:p>
    <w:p>
      <w:pPr>
        <w:rPr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6841AC7"/>
    <w:rsid w:val="0CD96C2E"/>
    <w:rsid w:val="2487266A"/>
    <w:rsid w:val="2D95710D"/>
    <w:rsid w:val="422A2392"/>
    <w:rsid w:val="54F323E5"/>
    <w:rsid w:val="71997F46"/>
    <w:rsid w:val="756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8</TotalTime>
  <ScaleCrop>false</ScaleCrop>
  <LinksUpToDate>false</LinksUpToDate>
  <CharactersWithSpaces>109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dcterms:modified xsi:type="dcterms:W3CDTF">2020-11-11T03:36:10Z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